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59C" w:rsidRPr="00A330E7" w:rsidRDefault="00C8159C" w:rsidP="00A330E7">
      <w:pPr>
        <w:spacing w:after="0" w:line="240" w:lineRule="auto"/>
        <w:ind w:firstLine="709"/>
        <w:jc w:val="center"/>
        <w:rPr>
          <w:rFonts w:ascii="Arial Narrow" w:hAnsi="Arial Narrow" w:cs="Arial Narrow"/>
          <w:b/>
          <w:bCs/>
          <w:sz w:val="24"/>
          <w:szCs w:val="24"/>
          <w:lang w:val="uk-UA"/>
        </w:rPr>
      </w:pPr>
      <w:r w:rsidRPr="00A330E7">
        <w:rPr>
          <w:rFonts w:ascii="Arial Narrow" w:hAnsi="Arial Narrow" w:cs="Arial Narrow"/>
          <w:b/>
          <w:bCs/>
          <w:sz w:val="24"/>
          <w:szCs w:val="24"/>
          <w:lang w:val="uk-UA"/>
        </w:rPr>
        <w:t xml:space="preserve">Увага! З 1 листопада 2017 року діє заборона на лов </w:t>
      </w:r>
      <w:r w:rsidRPr="00A330E7">
        <w:rPr>
          <w:rFonts w:ascii="Arial Narrow" w:hAnsi="Arial Narrow" w:cs="Arial Narrow"/>
          <w:b/>
          <w:bCs/>
          <w:sz w:val="24"/>
          <w:szCs w:val="24"/>
        </w:rPr>
        <w:t>воднихбіоресурсів на зимувальних ямах</w:t>
      </w:r>
      <w:r w:rsidRPr="00A330E7">
        <w:rPr>
          <w:rFonts w:ascii="Arial Narrow" w:hAnsi="Arial Narrow" w:cs="Arial Narrow"/>
          <w:b/>
          <w:bCs/>
          <w:sz w:val="24"/>
          <w:szCs w:val="24"/>
          <w:lang w:val="uk-UA"/>
        </w:rPr>
        <w:t xml:space="preserve"> !</w:t>
      </w:r>
    </w:p>
    <w:p w:rsidR="00C8159C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  <w:lang w:val="uk-UA"/>
        </w:rPr>
      </w:pP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  <w:lang w:val="uk-UA"/>
        </w:rPr>
      </w:pPr>
      <w:r w:rsidRPr="00A330E7">
        <w:rPr>
          <w:rFonts w:ascii="Arial Narrow" w:hAnsi="Arial Narrow" w:cs="Arial Narrow"/>
          <w:sz w:val="24"/>
          <w:szCs w:val="24"/>
          <w:lang w:val="uk-UA"/>
        </w:rPr>
        <w:t xml:space="preserve">Відповідно до наказу Управління Державного агентства рибного господарства у Чернігівській області від 19.10.2017 №52-од, </w:t>
      </w:r>
      <w:r w:rsidRPr="00A330E7">
        <w:rPr>
          <w:rFonts w:ascii="Arial Narrow" w:hAnsi="Arial Narrow" w:cs="Arial Narrow"/>
          <w:sz w:val="24"/>
          <w:szCs w:val="24"/>
        </w:rPr>
        <w:t xml:space="preserve">з </w:t>
      </w:r>
      <w:r w:rsidRPr="00A330E7">
        <w:rPr>
          <w:rFonts w:ascii="Arial Narrow" w:hAnsi="Arial Narrow" w:cs="Arial Narrow"/>
          <w:sz w:val="24"/>
          <w:szCs w:val="24"/>
          <w:lang w:val="uk-UA"/>
        </w:rPr>
        <w:t xml:space="preserve">01.11.2017 </w:t>
      </w:r>
      <w:r w:rsidRPr="00A330E7">
        <w:rPr>
          <w:rFonts w:ascii="Arial Narrow" w:hAnsi="Arial Narrow" w:cs="Arial Narrow"/>
          <w:sz w:val="24"/>
          <w:szCs w:val="24"/>
        </w:rPr>
        <w:t>до початку весняно-літньої заборони</w:t>
      </w:r>
      <w:r w:rsidRPr="00A330E7">
        <w:rPr>
          <w:rFonts w:ascii="Arial Narrow" w:hAnsi="Arial Narrow" w:cs="Arial Narrow"/>
          <w:sz w:val="24"/>
          <w:szCs w:val="24"/>
          <w:lang w:val="uk-UA"/>
        </w:rPr>
        <w:t>,</w:t>
      </w:r>
      <w:r w:rsidRPr="00A330E7">
        <w:rPr>
          <w:rFonts w:ascii="Arial Narrow" w:hAnsi="Arial Narrow" w:cs="Arial Narrow"/>
          <w:b/>
          <w:bCs/>
          <w:sz w:val="24"/>
          <w:szCs w:val="24"/>
          <w:lang w:val="uk-UA"/>
        </w:rPr>
        <w:t>забороняється</w:t>
      </w:r>
      <w:r w:rsidRPr="00A330E7">
        <w:rPr>
          <w:rFonts w:ascii="Arial Narrow" w:hAnsi="Arial Narrow" w:cs="Arial Narrow"/>
          <w:sz w:val="24"/>
          <w:szCs w:val="24"/>
        </w:rPr>
        <w:t>будь-якийвиловводнихбіоресурсів на зимувальних ямах в осінньо-зимовий період 2017  – 2018 років</w:t>
      </w:r>
      <w:r w:rsidRPr="00A330E7">
        <w:rPr>
          <w:rFonts w:ascii="Arial Narrow" w:hAnsi="Arial Narrow" w:cs="Arial Narrow"/>
          <w:sz w:val="24"/>
          <w:szCs w:val="24"/>
          <w:lang w:val="uk-UA"/>
        </w:rPr>
        <w:t>.</w:t>
      </w:r>
    </w:p>
    <w:p w:rsidR="00C8159C" w:rsidRPr="006D06A8" w:rsidRDefault="00C8159C" w:rsidP="00415FAF">
      <w:pPr>
        <w:pStyle w:val="Heading2"/>
        <w:ind w:firstLine="709"/>
        <w:jc w:val="left"/>
        <w:rPr>
          <w:rFonts w:ascii="Arial Narrow" w:hAnsi="Arial Narrow" w:cs="Arial Narrow"/>
          <w:b/>
          <w:bCs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 xml:space="preserve">Визначені основні місця зимівлі риб (зимувальні ями) </w:t>
      </w:r>
      <w:r w:rsidRPr="006D06A8">
        <w:rPr>
          <w:rFonts w:ascii="Arial Narrow" w:hAnsi="Arial Narrow" w:cs="Arial Narrow"/>
          <w:sz w:val="24"/>
          <w:szCs w:val="24"/>
        </w:rPr>
        <w:t>на водоймах Чернігівщини:</w:t>
      </w:r>
    </w:p>
    <w:p w:rsidR="00C8159C" w:rsidRPr="00A330E7" w:rsidRDefault="00C8159C" w:rsidP="00A330E7">
      <w:pPr>
        <w:spacing w:after="0" w:line="240" w:lineRule="auto"/>
        <w:ind w:firstLine="709"/>
        <w:jc w:val="center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b/>
          <w:bCs/>
          <w:sz w:val="24"/>
          <w:szCs w:val="24"/>
        </w:rPr>
        <w:t>р. Сож: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гирла р. НемильняРіпкинського району вниз 1 км, площа7,5 га;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гирла р. СожРіпкинського району протитечії1 км.</w:t>
      </w:r>
    </w:p>
    <w:p w:rsidR="00C8159C" w:rsidRPr="00A330E7" w:rsidRDefault="00C8159C" w:rsidP="00A330E7">
      <w:pPr>
        <w:spacing w:after="0" w:line="240" w:lineRule="auto"/>
        <w:ind w:firstLine="709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A330E7">
        <w:rPr>
          <w:rFonts w:ascii="Arial Narrow" w:hAnsi="Arial Narrow" w:cs="Arial Narrow"/>
          <w:b/>
          <w:bCs/>
          <w:sz w:val="24"/>
          <w:szCs w:val="24"/>
        </w:rPr>
        <w:t>р.  Дніпро: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гирла р. СожРіпкинського району вниз 1 км;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відвиходу затоки, щознаходитьсянавпроти с. Деражичі (РеспублікаБілорусь), вниз за течією 1 км та вгорупротитечії 1 км, Ріпкинського району;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 с. Лопатні, Ріпкинського району вгорупротитечії3 км;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входу в Любецький затон смт. ЛюбечРіпкинського району вгорупротитечії 5 км включаючи урочище Змії;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відвиходу з Станецького старика Ріпкинського району вниз 1 км та вгору1 км;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відвиходу затоки поблизу с. Кукари, Ріпкинського району вниз за течією 1 км та вгорупротитечії 1 км;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відвиходу з Редьківського старика Ріпкинського району вгорупротитечії 1,5 км;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входу в урочища РічищеЧернігівського району до входу в урочище ЯблунівЧернігівського району за течією;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відвиходу з урочище ЯблунівЧернігівського району вгору та вниз по 500 м. в обидва боки;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b/>
          <w:bCs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відавтомобільного мосту через р. ДніпроЧернігівського району вниз 4 км до виходу з урочища Пресовальня.</w:t>
      </w:r>
    </w:p>
    <w:p w:rsidR="00C8159C" w:rsidRPr="00A330E7" w:rsidRDefault="00C8159C" w:rsidP="00A330E7">
      <w:pPr>
        <w:spacing w:after="0" w:line="240" w:lineRule="auto"/>
        <w:ind w:firstLine="709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A330E7">
        <w:rPr>
          <w:rFonts w:ascii="Arial Narrow" w:hAnsi="Arial Narrow" w:cs="Arial Narrow"/>
          <w:b/>
          <w:bCs/>
          <w:sz w:val="24"/>
          <w:szCs w:val="24"/>
        </w:rPr>
        <w:t>р. Десна: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гирла р. Смячка Новгород-Сіверського району вгору500 м, вниз 1 км – площа7,5 га;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р. Смячка Новгород-Сіверського району до ставківрибногогосподарства – площа10,5 га;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Каменська затока в районі с. Камень Новгород-Сіверського району, площа25 га;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затока “Річиця” на р. Судостьпоблизу с. Колос Новгород-Сіверського району;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відбакенськогобудинку в с. Мурав’ї Новгород-Сіверського району, вгорупротитечії 200 метрів;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гирла р. Судость до гирла р. Пятна біля с. Камень Новгород-Сіверського району;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гирла р. УбідьСосницького району вгору і вниз 1 км;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р. УбідьСосницького району з усіма рукавами від гирла до мосту у м. Сосниця;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гирла р. Снов Чернігівського району вгору 2,5 км і вниз 1 км;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гирла р. Замглай вниз за течією 9 км до озера Полковниця;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 xml:space="preserve">затока Західного порту м. Чернігів, площа10,5 га; 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відзалізничного мосту  біля м. Чернігова до автошляхового мосту у с. ШестовицяЧернігівськогорайону, площа190 га;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 xml:space="preserve">р. Білоусвід гирла до скидноїспоруди  ВАТ Чернігіврибгосп в районі с. Жавинка, площа 2,25 га; </w:t>
      </w: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 xml:space="preserve">від початку базивідпочинку ЧЕЗАРА с. ЛадинкаЧернігівського району вгорупротитечії500 м, площа5 га; </w:t>
      </w:r>
    </w:p>
    <w:p w:rsidR="00C8159C" w:rsidRPr="00766F8D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A330E7">
        <w:rPr>
          <w:rFonts w:ascii="Arial Narrow" w:hAnsi="Arial Narrow" w:cs="Arial Narrow"/>
          <w:sz w:val="24"/>
          <w:szCs w:val="24"/>
        </w:rPr>
        <w:t>від входу в Слабинський старик в районі с. ЛадинкаЧернігівського району вниз за течією – 300 м, площа6 га</w:t>
      </w:r>
      <w:r w:rsidRPr="00766F8D">
        <w:rPr>
          <w:rFonts w:ascii="Arial Narrow" w:hAnsi="Arial Narrow" w:cs="Arial Narrow"/>
          <w:sz w:val="24"/>
          <w:szCs w:val="24"/>
        </w:rPr>
        <w:t>;</w:t>
      </w:r>
    </w:p>
    <w:p w:rsidR="00C8159C" w:rsidRPr="00766F8D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766F8D">
        <w:rPr>
          <w:rFonts w:ascii="Arial Narrow" w:hAnsi="Arial Narrow" w:cs="Arial Narrow"/>
          <w:sz w:val="24"/>
          <w:szCs w:val="24"/>
        </w:rPr>
        <w:t>ділянка р. Десна вниз та вгору 500 м від входу в Виповзянський старик та Виповзянський старик в районі с. ВиповзівКозелецького району, площа 22 га;</w:t>
      </w:r>
    </w:p>
    <w:p w:rsidR="00C8159C" w:rsidRPr="00766F8D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</w:rPr>
      </w:pPr>
      <w:r w:rsidRPr="00766F8D">
        <w:rPr>
          <w:rFonts w:ascii="Arial Narrow" w:hAnsi="Arial Narrow" w:cs="Arial Narrow"/>
          <w:sz w:val="24"/>
          <w:szCs w:val="24"/>
        </w:rPr>
        <w:t>відвиходу з протоки Озеро в районі с. ЄвминкаКозелецького району (насоснастанція) довходу в р. Сліпець в районі с. КрехаївКозелецького району протяжністю 2 км.</w:t>
      </w:r>
    </w:p>
    <w:p w:rsidR="00C8159C" w:rsidRPr="00766F8D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color w:val="000000"/>
          <w:sz w:val="24"/>
          <w:szCs w:val="24"/>
          <w:shd w:val="clear" w:color="auto" w:fill="FFFFFF"/>
          <w:lang w:val="uk-UA"/>
        </w:rPr>
      </w:pPr>
      <w:r w:rsidRPr="00766F8D">
        <w:rPr>
          <w:rFonts w:ascii="Arial Narrow" w:hAnsi="Arial Narrow" w:cs="Arial Narrow"/>
          <w:sz w:val="24"/>
          <w:szCs w:val="24"/>
          <w:lang w:val="uk-UA" w:eastAsia="ru-RU"/>
        </w:rPr>
        <w:t xml:space="preserve">За порушення заборони передбачена адміністративна відповідальність у вигляді штрафу, </w:t>
      </w:r>
      <w:r w:rsidRPr="00766F8D">
        <w:rPr>
          <w:rFonts w:ascii="Arial Narrow" w:hAnsi="Arial Narrow" w:cs="Arial Narrow"/>
          <w:color w:val="000000"/>
          <w:sz w:val="24"/>
          <w:szCs w:val="24"/>
          <w:shd w:val="clear" w:color="auto" w:fill="FFFFFF"/>
        </w:rPr>
        <w:t>віддвох до десяти неоподатковуванихмінімумівдоходівгромадян</w:t>
      </w:r>
      <w:r w:rsidRPr="00766F8D">
        <w:rPr>
          <w:rFonts w:ascii="Arial Narrow" w:hAnsi="Arial Narrow" w:cs="Arial Narrow"/>
          <w:color w:val="000000"/>
          <w:sz w:val="24"/>
          <w:szCs w:val="24"/>
          <w:shd w:val="clear" w:color="auto" w:fill="FFFFFF"/>
          <w:lang w:val="uk-UA"/>
        </w:rPr>
        <w:t>.</w:t>
      </w:r>
      <w:r w:rsidRPr="00766F8D">
        <w:rPr>
          <w:rFonts w:ascii="Arial Narrow" w:hAnsi="Arial Narrow" w:cs="Arial Narrow"/>
          <w:color w:val="000000"/>
          <w:sz w:val="24"/>
          <w:szCs w:val="24"/>
          <w:shd w:val="clear" w:color="auto" w:fill="FFFFFF"/>
        </w:rPr>
        <w:t> </w:t>
      </w:r>
      <w:r w:rsidRPr="00766F8D">
        <w:rPr>
          <w:rFonts w:ascii="Arial Narrow" w:hAnsi="Arial Narrow" w:cs="Arial Narrow"/>
          <w:color w:val="000000"/>
          <w:sz w:val="24"/>
          <w:szCs w:val="24"/>
          <w:shd w:val="clear" w:color="auto" w:fill="FFFFFF"/>
          <w:lang w:val="uk-UA"/>
        </w:rPr>
        <w:t>За лов водних біоресурсів із застосуванням заборонених знарядь лову визначений</w:t>
      </w:r>
      <w:r w:rsidRPr="00766F8D">
        <w:rPr>
          <w:rFonts w:ascii="Arial Narrow" w:hAnsi="Arial Narrow" w:cs="Arial Narrow"/>
          <w:color w:val="000000"/>
          <w:sz w:val="24"/>
          <w:szCs w:val="24"/>
          <w:shd w:val="clear" w:color="auto" w:fill="FFFFFF"/>
        </w:rPr>
        <w:t xml:space="preserve">штраф </w:t>
      </w:r>
      <w:r w:rsidRPr="00766F8D">
        <w:rPr>
          <w:rFonts w:ascii="Arial Narrow" w:hAnsi="Arial Narrow" w:cs="Arial Narrow"/>
          <w:color w:val="000000"/>
          <w:sz w:val="24"/>
          <w:szCs w:val="24"/>
          <w:shd w:val="clear" w:color="auto" w:fill="FFFFFF"/>
          <w:lang w:val="uk-UA"/>
        </w:rPr>
        <w:t xml:space="preserve">у розмірі </w:t>
      </w:r>
      <w:r w:rsidRPr="00766F8D">
        <w:rPr>
          <w:rFonts w:ascii="Arial Narrow" w:hAnsi="Arial Narrow" w:cs="Arial Narrow"/>
          <w:color w:val="000000"/>
          <w:sz w:val="24"/>
          <w:szCs w:val="24"/>
          <w:shd w:val="clear" w:color="auto" w:fill="FFFFFF"/>
        </w:rPr>
        <w:t>віддвадцяти до сорока неоподатковуванихмінімумівдоходівгромадян з конфіскацієюзнарядь і засобіввчиненняправопорушення, які є приватною власністюпорушника, та незаконно добутих</w:t>
      </w:r>
      <w:r w:rsidRPr="00766F8D">
        <w:rPr>
          <w:rFonts w:ascii="Arial Narrow" w:hAnsi="Arial Narrow" w:cs="Arial Narrow"/>
          <w:color w:val="000000"/>
          <w:sz w:val="24"/>
          <w:szCs w:val="24"/>
          <w:shd w:val="clear" w:color="auto" w:fill="FFFFFF"/>
          <w:lang w:val="uk-UA"/>
        </w:rPr>
        <w:t>біоресурсів.</w:t>
      </w:r>
    </w:p>
    <w:p w:rsidR="00C8159C" w:rsidRPr="00AE6D4D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sz w:val="24"/>
          <w:szCs w:val="24"/>
          <w:lang w:val="uk-UA" w:eastAsia="ru-RU"/>
        </w:rPr>
      </w:pPr>
    </w:p>
    <w:p w:rsidR="00C8159C" w:rsidRPr="00A330E7" w:rsidRDefault="00C8159C" w:rsidP="00A330E7">
      <w:pPr>
        <w:spacing w:after="0" w:line="240" w:lineRule="auto"/>
        <w:ind w:firstLine="709"/>
        <w:jc w:val="both"/>
        <w:rPr>
          <w:rFonts w:ascii="Arial Narrow" w:hAnsi="Arial Narrow" w:cs="Arial Narrow"/>
          <w:b/>
          <w:bCs/>
          <w:sz w:val="24"/>
          <w:szCs w:val="24"/>
          <w:lang w:val="uk-UA" w:eastAsia="ru-RU"/>
        </w:rPr>
      </w:pPr>
      <w:hyperlink r:id="rId5" w:history="1">
        <w:r w:rsidRPr="008936FA">
          <w:rPr>
            <w:rStyle w:val="Hyperlink"/>
            <w:rFonts w:ascii="Arial Narrow" w:hAnsi="Arial Narrow" w:cs="Arial Narrow"/>
            <w:b/>
            <w:bCs/>
            <w:sz w:val="24"/>
            <w:szCs w:val="24"/>
            <w:lang w:val="uk-UA" w:eastAsia="ru-RU"/>
          </w:rPr>
          <w:t>Чернігівський рибоохоронний патруль</w:t>
        </w:r>
      </w:hyperlink>
    </w:p>
    <w:p w:rsidR="00C8159C" w:rsidRPr="007D1A09" w:rsidRDefault="00C8159C" w:rsidP="007D1A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C8159C" w:rsidRPr="007D1A09" w:rsidSect="00A330E7">
      <w:pgSz w:w="11906" w:h="16838"/>
      <w:pgMar w:top="794" w:right="567" w:bottom="56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B2FF4"/>
    <w:multiLevelType w:val="hybridMultilevel"/>
    <w:tmpl w:val="B2947414"/>
    <w:lvl w:ilvl="0" w:tplc="CABE70DE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2C8C"/>
    <w:rsid w:val="000212CB"/>
    <w:rsid w:val="000426AF"/>
    <w:rsid w:val="0009137B"/>
    <w:rsid w:val="0009286E"/>
    <w:rsid w:val="000A6673"/>
    <w:rsid w:val="000D07BF"/>
    <w:rsid w:val="00101A27"/>
    <w:rsid w:val="00187E92"/>
    <w:rsid w:val="001D365F"/>
    <w:rsid w:val="002277CA"/>
    <w:rsid w:val="002528E9"/>
    <w:rsid w:val="00256CF7"/>
    <w:rsid w:val="002A3EEA"/>
    <w:rsid w:val="002C22C5"/>
    <w:rsid w:val="002E3B9F"/>
    <w:rsid w:val="003163A7"/>
    <w:rsid w:val="00317761"/>
    <w:rsid w:val="003355C5"/>
    <w:rsid w:val="0035010C"/>
    <w:rsid w:val="0035708D"/>
    <w:rsid w:val="00373470"/>
    <w:rsid w:val="00377B99"/>
    <w:rsid w:val="00386AC9"/>
    <w:rsid w:val="00392D8E"/>
    <w:rsid w:val="003B5334"/>
    <w:rsid w:val="003F1364"/>
    <w:rsid w:val="00406240"/>
    <w:rsid w:val="0040775B"/>
    <w:rsid w:val="00415FAF"/>
    <w:rsid w:val="00430B1B"/>
    <w:rsid w:val="00435FFA"/>
    <w:rsid w:val="00444DAF"/>
    <w:rsid w:val="00446257"/>
    <w:rsid w:val="00456EDA"/>
    <w:rsid w:val="00487211"/>
    <w:rsid w:val="00496DD6"/>
    <w:rsid w:val="004A3D98"/>
    <w:rsid w:val="004B140C"/>
    <w:rsid w:val="004B4F34"/>
    <w:rsid w:val="00513A18"/>
    <w:rsid w:val="00545B8D"/>
    <w:rsid w:val="005C277C"/>
    <w:rsid w:val="006065F3"/>
    <w:rsid w:val="0062272A"/>
    <w:rsid w:val="006340E3"/>
    <w:rsid w:val="00641003"/>
    <w:rsid w:val="006464BF"/>
    <w:rsid w:val="006A07B6"/>
    <w:rsid w:val="006D06A8"/>
    <w:rsid w:val="006E6CE1"/>
    <w:rsid w:val="006F040B"/>
    <w:rsid w:val="00703740"/>
    <w:rsid w:val="00766F8D"/>
    <w:rsid w:val="007A2043"/>
    <w:rsid w:val="007D1A09"/>
    <w:rsid w:val="008024AD"/>
    <w:rsid w:val="00855CD0"/>
    <w:rsid w:val="008936FA"/>
    <w:rsid w:val="008A2C60"/>
    <w:rsid w:val="008A3427"/>
    <w:rsid w:val="008C01D1"/>
    <w:rsid w:val="008C60D5"/>
    <w:rsid w:val="008C6C40"/>
    <w:rsid w:val="008D6B4D"/>
    <w:rsid w:val="0090694B"/>
    <w:rsid w:val="00906EBE"/>
    <w:rsid w:val="009C48FD"/>
    <w:rsid w:val="009C7E7B"/>
    <w:rsid w:val="009D4AE3"/>
    <w:rsid w:val="009F3C32"/>
    <w:rsid w:val="009F51D8"/>
    <w:rsid w:val="00A10E97"/>
    <w:rsid w:val="00A27E2F"/>
    <w:rsid w:val="00A330E7"/>
    <w:rsid w:val="00A46F6D"/>
    <w:rsid w:val="00A51E75"/>
    <w:rsid w:val="00A55294"/>
    <w:rsid w:val="00A70499"/>
    <w:rsid w:val="00A82C8C"/>
    <w:rsid w:val="00A93CFF"/>
    <w:rsid w:val="00A95F35"/>
    <w:rsid w:val="00A96B20"/>
    <w:rsid w:val="00AB7FD3"/>
    <w:rsid w:val="00AC76ED"/>
    <w:rsid w:val="00AE6D4D"/>
    <w:rsid w:val="00B04B79"/>
    <w:rsid w:val="00B05E10"/>
    <w:rsid w:val="00B4771D"/>
    <w:rsid w:val="00BB324D"/>
    <w:rsid w:val="00BD4469"/>
    <w:rsid w:val="00C60278"/>
    <w:rsid w:val="00C8159C"/>
    <w:rsid w:val="00C83802"/>
    <w:rsid w:val="00CB5F01"/>
    <w:rsid w:val="00D06045"/>
    <w:rsid w:val="00D61A86"/>
    <w:rsid w:val="00D652EE"/>
    <w:rsid w:val="00D66567"/>
    <w:rsid w:val="00DB3BE2"/>
    <w:rsid w:val="00DD1914"/>
    <w:rsid w:val="00DD39E1"/>
    <w:rsid w:val="00E108FF"/>
    <w:rsid w:val="00E136A8"/>
    <w:rsid w:val="00E54231"/>
    <w:rsid w:val="00E55C2C"/>
    <w:rsid w:val="00E70FF2"/>
    <w:rsid w:val="00EA6B81"/>
    <w:rsid w:val="00F115B7"/>
    <w:rsid w:val="00F27670"/>
    <w:rsid w:val="00F92136"/>
    <w:rsid w:val="00FD0985"/>
    <w:rsid w:val="00FD7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86E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82C8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82C8C"/>
    <w:rPr>
      <w:rFonts w:ascii="Times New Roman" w:hAnsi="Times New Roman" w:cs="Times New Roman"/>
      <w:sz w:val="20"/>
      <w:szCs w:val="20"/>
      <w:lang w:val="uk-UA" w:eastAsia="ru-RU"/>
    </w:rPr>
  </w:style>
  <w:style w:type="paragraph" w:styleId="ListParagraph">
    <w:name w:val="List Paragraph"/>
    <w:basedOn w:val="Normal"/>
    <w:uiPriority w:val="99"/>
    <w:qFormat/>
    <w:rsid w:val="007D1A09"/>
    <w:pPr>
      <w:ind w:left="720"/>
    </w:pPr>
  </w:style>
  <w:style w:type="character" w:styleId="Hyperlink">
    <w:name w:val="Hyperlink"/>
    <w:basedOn w:val="DefaultParagraphFont"/>
    <w:uiPriority w:val="99"/>
    <w:rsid w:val="008936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ndro.gov.ua/4/39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528</Words>
  <Characters>3015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Увага</dc:title>
  <dc:subject/>
  <dc:creator>888</dc:creator>
  <cp:keywords/>
  <dc:description/>
  <cp:lastModifiedBy>______</cp:lastModifiedBy>
  <cp:revision>2</cp:revision>
  <dcterms:created xsi:type="dcterms:W3CDTF">2017-10-23T09:19:00Z</dcterms:created>
  <dcterms:modified xsi:type="dcterms:W3CDTF">2017-10-23T09:19:00Z</dcterms:modified>
</cp:coreProperties>
</file>